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52C7C" w14:textId="20C2D3FE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ORDIN   Nr. 5553 </w:t>
      </w:r>
      <w:proofErr w:type="gram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 7</w:t>
      </w:r>
      <w:proofErr w:type="gram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octombrie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2011</w:t>
      </w:r>
    </w:p>
    <w:p w14:paraId="21486EE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aprobarea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Metodologiei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echivalarea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pe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ECTS/SECT a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învăţământului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universitar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realizat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colegiul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durata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3 ani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institutul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pedagogic cu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3 ani, cu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din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sz w:val="24"/>
          <w:szCs w:val="24"/>
          <w:lang w:val="en-US"/>
        </w:rPr>
        <w:t>preuniversitar</w:t>
      </w:r>
      <w:proofErr w:type="spellEnd"/>
    </w:p>
    <w:p w14:paraId="72D4912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FD16633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Text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vigoare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începând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data de 23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decembrie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2014</w:t>
      </w:r>
    </w:p>
    <w:p w14:paraId="59082425" w14:textId="00EF1D91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Text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actualizat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actelor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normative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modificatoare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publicate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Monitorul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Oficial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până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23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decembrie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2014.</w:t>
      </w:r>
    </w:p>
    <w:p w14:paraId="285F80C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72DC03E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  Act de </w:t>
      </w:r>
      <w:proofErr w:type="spellStart"/>
      <w:proofErr w:type="gramStart"/>
      <w:r w:rsidRPr="00151B3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bază</w:t>
      </w:r>
      <w:proofErr w:type="spellEnd"/>
      <w:proofErr w:type="gramEnd"/>
    </w:p>
    <w:p w14:paraId="7D8E4B7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Ordinul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ministrului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nr. 5553/2011</w:t>
      </w:r>
    </w:p>
    <w:p w14:paraId="23E94B5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  </w:t>
      </w:r>
      <w:proofErr w:type="spellStart"/>
      <w:r w:rsidRPr="00151B3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Acte</w:t>
      </w:r>
      <w:proofErr w:type="spellEnd"/>
      <w:r w:rsidRPr="00151B3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modificatoare</w:t>
      </w:r>
      <w:proofErr w:type="spellEnd"/>
    </w:p>
    <w:p w14:paraId="47FB8911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Ordinul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ministrului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nr. 4111/2012</w:t>
      </w:r>
    </w:p>
    <w:p w14:paraId="17C629D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#M2</w:t>
      </w: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Ordinul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ministrului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nr. 5120/2014</w:t>
      </w:r>
    </w:p>
    <w:p w14:paraId="15C3A8C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Modificările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completările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actele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normative enumerate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mai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sus sunt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font italic.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fiecărei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modificări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completări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indicat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normativ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gram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modificarea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completarea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respectivă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forma </w:t>
      </w:r>
      <w:r w:rsidRPr="00151B3E">
        <w:rPr>
          <w:rFonts w:ascii="Times New Roman" w:hAnsi="Times New Roman" w:cs="Times New Roman"/>
          <w:b/>
          <w:bCs/>
          <w:i/>
          <w:iCs/>
          <w:color w:val="008000"/>
          <w:sz w:val="24"/>
          <w:szCs w:val="24"/>
          <w:u w:val="single"/>
          <w:lang w:val="en-US"/>
        </w:rPr>
        <w:t>#M1</w:t>
      </w: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151B3E">
        <w:rPr>
          <w:rFonts w:ascii="Times New Roman" w:hAnsi="Times New Roman" w:cs="Times New Roman"/>
          <w:b/>
          <w:bCs/>
          <w:i/>
          <w:iCs/>
          <w:color w:val="008000"/>
          <w:sz w:val="24"/>
          <w:szCs w:val="24"/>
          <w:u w:val="single"/>
          <w:lang w:val="en-US"/>
        </w:rPr>
        <w:t>#M2</w:t>
      </w: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etc.</w:t>
      </w:r>
    </w:p>
    <w:p w14:paraId="1CDE9310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21BC893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1B3E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149</w:t>
      </w: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. (3)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nr. 1/2011,</w:t>
      </w:r>
    </w:p>
    <w:p w14:paraId="58E8792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temeiul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Hotărârii</w:t>
      </w:r>
      <w:proofErr w:type="spellEnd"/>
      <w:r w:rsidRPr="00151B3E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Guvernului</w:t>
      </w:r>
      <w:proofErr w:type="spellEnd"/>
      <w:r w:rsidRPr="00151B3E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536/2011</w:t>
      </w: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*)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funcţionarea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08CD52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ministrul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emite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AEA2B6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#CIN</w:t>
      </w:r>
    </w:p>
    <w:p w14:paraId="748F0D50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r w:rsidRPr="00151B3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*)</w:t>
      </w: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Hotărârea</w:t>
      </w:r>
      <w:proofErr w:type="spellEnd"/>
      <w:r w:rsidRPr="00151B3E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Guvernului</w:t>
      </w:r>
      <w:proofErr w:type="spellEnd"/>
      <w:r w:rsidRPr="00151B3E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 xml:space="preserve"> nr. 536/2011</w:t>
      </w: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fost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A se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vedea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Hotărârea</w:t>
      </w:r>
      <w:proofErr w:type="spellEnd"/>
      <w:r w:rsidRPr="00151B3E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Guvernului</w:t>
      </w:r>
      <w:proofErr w:type="spellEnd"/>
      <w:r w:rsidRPr="00151B3E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 xml:space="preserve"> nr. 185/2013</w:t>
      </w: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7CD3FE2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6BCAE467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ART. 1</w:t>
      </w:r>
    </w:p>
    <w:p w14:paraId="61A93E8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Se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aprobă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Metodologia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ECTS/SECT 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realizat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3 ani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pedagogic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3 ani,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care face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integrantă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D0854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ART. 2</w:t>
      </w:r>
    </w:p>
    <w:p w14:paraId="3E96C70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generală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management,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reţea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duc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îndeplinire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prezentului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95DE1C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ART. 3</w:t>
      </w:r>
    </w:p>
    <w:p w14:paraId="61AC979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Monitorul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României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I.</w:t>
      </w:r>
    </w:p>
    <w:p w14:paraId="354164F0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8CA0B2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151B3E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ANEXA 1</w:t>
      </w:r>
    </w:p>
    <w:p w14:paraId="6A1B9BD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361617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METODOLOGIE</w:t>
      </w:r>
    </w:p>
    <w:p w14:paraId="75FA56C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ECTS/SECT 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realizat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3 ani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pedagogic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3 ani,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</w:p>
    <w:p w14:paraId="1FE01C1D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3A335E9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CAPITOLUL I</w:t>
      </w:r>
    </w:p>
    <w:p w14:paraId="5758206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Dispoziţii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generale</w:t>
      </w:r>
      <w:proofErr w:type="spellEnd"/>
    </w:p>
    <w:p w14:paraId="0E45A5B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ART. 1</w:t>
      </w:r>
    </w:p>
    <w:p w14:paraId="20F383C0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Categoriile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cadre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realizat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3 ani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pedagogic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3 ani,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, sunt:</w:t>
      </w:r>
    </w:p>
    <w:p w14:paraId="3912128D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liceelor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pedagogice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ai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postliceale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pedagogice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echivalente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absolvit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55E6EBD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b)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care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finalizat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un curs specific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psihopedagogic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metodic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2CAEF07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E40930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care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finalizat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E54F87D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CCDACC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. (1) care nu sunt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înmatriculate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programe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forme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autorizate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funcţioneze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provizoriu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dobândirea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ciclului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specialitatea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catedrei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(e),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concordanţă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Centralizatorul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domeniile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specializările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concurs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valabile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numit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Centralizator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96B02B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ART. 2</w:t>
      </w:r>
    </w:p>
    <w:p w14:paraId="195358C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151B3E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</w:t>
      </w: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care sunt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înmatriculate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programe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forme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autorizate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funcţioneze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provizoriu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dobândirea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ciclului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specialitatea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catedrei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obligaţia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dobândi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diploma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specialitatea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catedrei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(e),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concordanţă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Centralizatorul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termen de maximum 3 ani de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intrarea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D81BCB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531539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CAPITOLUL II</w:t>
      </w:r>
    </w:p>
    <w:p w14:paraId="306131B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instituţional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procedural</w:t>
      </w:r>
    </w:p>
    <w:p w14:paraId="3388ED7D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151B3E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3</w:t>
      </w:r>
    </w:p>
    <w:p w14:paraId="270B99C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(1) Se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echivalează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european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credite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transferabile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(ECTS/SECT)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realizat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3 ani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autorizate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funcţioneze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provizoriu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finalizare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susţinut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institutorii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special,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special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gimnazial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special,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itinerant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sprijin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-educator.</w:t>
      </w:r>
    </w:p>
    <w:p w14:paraId="0317E23B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itinerant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sprijin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-educator,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. (1)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îndeplinească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cumulativ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cerinţe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data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464EB0F9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a) sunt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titulare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suplinire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3E81B7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b) nu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sancţionate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disciplinar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ultimii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5 ani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încheiaţi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parţial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A73BC3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deţin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avizele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atestatele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 la data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metodologiei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mişcarea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5086519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d)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E1B1EC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7177FEE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e) ***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Abrogată</w:t>
      </w:r>
      <w:proofErr w:type="spellEnd"/>
    </w:p>
    <w:p w14:paraId="237A924D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f) ***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Abrogată</w:t>
      </w:r>
      <w:proofErr w:type="spellEnd"/>
    </w:p>
    <w:p w14:paraId="304B583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5584BB7B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g) au o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minimum 10 </w:t>
      </w:r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ani;</w:t>
      </w:r>
      <w:proofErr w:type="gramEnd"/>
    </w:p>
    <w:p w14:paraId="601934A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4206A64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h) au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dobândit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 grad didactic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minimum 90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credite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transferabile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ultimii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5 ani, pe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programe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perfecţionare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Ministerul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14255B3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782A198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liceelor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pedagogice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ai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postliceale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pedagogice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echivalente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absolvit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care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finalizat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un curs specific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psihopedagogic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metodic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echivalează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ECTS/SECT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absolvit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lastRenderedPageBreak/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autorizate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funcţioneze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provizoriu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finalizare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susţinut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itinerant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sprijin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-educator, care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îndeplinesc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cumulativ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la data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cerinţele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 (2).</w:t>
      </w:r>
    </w:p>
    <w:p w14:paraId="0221951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(4) Se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echivalează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ECTS/SECT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realizat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3 ani,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autorizate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funcţioneze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provizoriu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gimnazial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palatele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cluburile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copiilor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elevilor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gimnazial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60D5B0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gimnazial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. (4)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îndeplinească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cumulativ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cerinţe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data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6F2AE5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a) sunt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titulare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posturi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catedre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gimnazial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palatele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cluburile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copiilor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elevilor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716EB3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b) nu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sancţionate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disciplinar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ultimii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5 ani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încheiaţi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parţial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54A6BE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deţin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avizele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atestatele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 la data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metodologiei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mişcarea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3197AD7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d)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38A7DB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5305E019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e) ***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Abrogată</w:t>
      </w:r>
      <w:proofErr w:type="spellEnd"/>
    </w:p>
    <w:p w14:paraId="2372FA4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f) ***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Abrogată</w:t>
      </w:r>
      <w:proofErr w:type="spellEnd"/>
    </w:p>
    <w:p w14:paraId="0CF8051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21E7AC3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g) au o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minimum 10 </w:t>
      </w:r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ani;</w:t>
      </w:r>
      <w:proofErr w:type="gramEnd"/>
    </w:p>
    <w:p w14:paraId="4FC61BD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7E27A00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h) au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dobândit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 grad didactic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minimum 90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credite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transferabile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ultimii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5 ani, pe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programe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perfecţionare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Ministerul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51326BC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165E9A13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(6) Se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echivalează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ECTS/SECT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realizat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3 ani,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autorizate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funcţioneze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provizoriu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finalizare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susţinut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maiştrii-instructori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gimnazial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special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meserii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special,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postliceal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completare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palatele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cluburile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copiilor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elevilor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instruire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practică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649956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(7)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instruire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practică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. (6)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îndeplinească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cumulativ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cerinţe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data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FF4993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a) sunt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titulare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suplinire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35A6607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b) nu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sancţionate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disciplinar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ultimii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5 ani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încheiaţi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parţial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ACFA9B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deţin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avizele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atestatele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 la data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metodologiei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mişcarea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BAFC92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41C56D1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d) ***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Abrogată</w:t>
      </w:r>
      <w:proofErr w:type="spellEnd"/>
    </w:p>
    <w:p w14:paraId="4DF69F23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0943D9C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e)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B05AB5D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738BD7FD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f) ***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Abrogată</w:t>
      </w:r>
      <w:proofErr w:type="spellEnd"/>
    </w:p>
    <w:p w14:paraId="56E9F08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g) ***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Abrogată</w:t>
      </w:r>
      <w:proofErr w:type="spellEnd"/>
    </w:p>
    <w:p w14:paraId="67BC7EC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455839B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h) au o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minimum 10 </w:t>
      </w:r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ani;</w:t>
      </w:r>
      <w:proofErr w:type="gramEnd"/>
    </w:p>
    <w:p w14:paraId="64AAD567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08C9CBE7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   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au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dobândit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 grad didactic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minimum 90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credite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transferabile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ultimii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5 ani, pe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programe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perfecţionare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Ministerul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40A01D9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599BAD9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(8) Se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echivalează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ECTS/SECT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realizat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3 ani,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autorizate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funcţioneze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provizoriu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finalizare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susţinut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antrenorii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palatele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cluburile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copiilor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elevilor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cluburile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sportive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antrenor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45FC9E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(9)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antrenor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. (8)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îndeplinească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cumulativ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cerinţe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data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9D29943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a) sunt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titulare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suplinire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F4E651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b) nu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sancţionate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disciplinar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ultimii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5 ani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încheiaţi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parţial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D894E0B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deţin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avizele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atestatele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 la data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metodologiei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mişcarea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783CD4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06679329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d) ***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Abrogată</w:t>
      </w:r>
      <w:proofErr w:type="spellEnd"/>
    </w:p>
    <w:p w14:paraId="4E85485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6A35E1A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e)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301F145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f) au o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minimum 10 </w:t>
      </w:r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ani;</w:t>
      </w:r>
      <w:proofErr w:type="gramEnd"/>
    </w:p>
    <w:p w14:paraId="335C48C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7661388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g) au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dobândit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 grad didactic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minimum 90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credite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transferabile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ultimii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5 ani, pe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programe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perfecţionare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Ministerul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0AC2C0BB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6C687B3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(10) Se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echivalează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ECTS/SECT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realizat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colegiul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3 ani,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autorizate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funcţioneze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provizoriu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finalizare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susţinut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instituţii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superior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gimnazial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gimnazial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special,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meserii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special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completare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palatele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cluburile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copiilor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elevilor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F4B7FB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(11)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. (10)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îndeplinească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cumulativ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cerinţe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data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E6F52D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a) sunt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titulare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încadrate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suplinire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FC9E75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b) nu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sancţionate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disciplinar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ultimii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5 ani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încheiaţi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parţial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FBC90ED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deţin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avizele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atestatele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 la data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solicitării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metodologiei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mişcarea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010C743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d) au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EB9362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225F1D5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e) ***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Abrogată</w:t>
      </w:r>
      <w:proofErr w:type="spellEnd"/>
    </w:p>
    <w:p w14:paraId="35F605E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f) ***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Abrogată</w:t>
      </w:r>
      <w:proofErr w:type="spellEnd"/>
    </w:p>
    <w:p w14:paraId="3A4D1A3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3AF3FC7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g) au o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minimum 10 </w:t>
      </w:r>
      <w:proofErr w:type="gram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ani;</w:t>
      </w:r>
      <w:proofErr w:type="gramEnd"/>
    </w:p>
    <w:p w14:paraId="3D29091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6A4EA97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h) au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dobândit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 grad didactic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obţinut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minimum 90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credite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transferabile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ultimii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5 ani, pe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programe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perfecţionare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acreditate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Ministerul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66C852E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2E227BB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ART. 4</w:t>
      </w:r>
    </w:p>
    <w:p w14:paraId="7BF0A34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Dosarele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justificative, care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atestă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îndeplinite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cumulativ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151B3E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3</w:t>
      </w: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se transmit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responsabil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resurselor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centralizării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înaintării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structurile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formarea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iniţială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didactic,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eliberarea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atestatelor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9B48A1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ART. 5</w:t>
      </w:r>
    </w:p>
    <w:p w14:paraId="7E21C60D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finalizează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acordarea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Atestatului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echivalare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al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cărui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model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prevăzut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care face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integrantă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valabil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funcţii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151B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0B7E80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5A4DC9A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r w:rsidRPr="00151B3E">
        <w:rPr>
          <w:rFonts w:ascii="Times New Roman" w:hAnsi="Times New Roman" w:cs="Times New Roman"/>
          <w:i/>
          <w:iCs/>
          <w:color w:val="FF0000"/>
          <w:sz w:val="24"/>
          <w:szCs w:val="24"/>
          <w:u w:val="single"/>
          <w:lang w:val="en-US"/>
        </w:rPr>
        <w:t>ART. 6</w:t>
      </w: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***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Abrogat</w:t>
      </w:r>
      <w:proofErr w:type="spellEnd"/>
    </w:p>
    <w:p w14:paraId="753D2B6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B63F2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#M2</w:t>
      </w:r>
    </w:p>
    <w:p w14:paraId="58A141B0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151B3E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ANEXA 1*)</w:t>
      </w:r>
    </w:p>
    <w:p w14:paraId="3D61CF3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la </w:t>
      </w:r>
      <w:proofErr w:type="spellStart"/>
      <w:r w:rsidRPr="00151B3E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metodologie</w:t>
      </w:r>
      <w:proofErr w:type="spellEnd"/>
    </w:p>
    <w:p w14:paraId="6C570F0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2E85329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*)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Anexa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reprodusă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facsimil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05CB4103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189BFE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______________________________________________________________________________</w:t>
      </w:r>
    </w:p>
    <w:p w14:paraId="7C9389A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ROMÂNIA             |MINISTERUL|              ROMÂNIA            |</w:t>
      </w:r>
    </w:p>
    <w:p w14:paraId="4315E21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MINISTERUL EDUCAŢIEI </w:t>
      </w:r>
      <w:proofErr w:type="gram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NAŢIONALE  |</w:t>
      </w:r>
      <w:proofErr w:type="gram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 | MINISTERUL EDUCAŢIEI NAŢIONALE  |</w:t>
      </w:r>
    </w:p>
    <w:p w14:paraId="398EFB7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                    |NAŢIONALE |                                 |</w:t>
      </w:r>
    </w:p>
    <w:p w14:paraId="3D5315F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Seria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AC Nr. 000000            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Seria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AC Nr. 000000             |</w:t>
      </w:r>
    </w:p>
    <w:p w14:paraId="377FAFD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                    |          |                                 |</w:t>
      </w:r>
    </w:p>
    <w:p w14:paraId="388929D7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UNIVERSITATEA ................. |          | UNIVERSITATEA ................. |</w:t>
      </w:r>
    </w:p>
    <w:p w14:paraId="0116DE13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                    |          |                                 |</w:t>
      </w:r>
    </w:p>
    <w:p w14:paraId="65521E8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ATESTAT DE ECHIVALARE       |          |       ATESTAT DE ECHIVALARE     |</w:t>
      </w:r>
    </w:p>
    <w:p w14:paraId="1A69C72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                    |          |                                 |</w:t>
      </w:r>
    </w:p>
    <w:p w14:paraId="670B267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Dnei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.....................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Dnei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..................... |</w:t>
      </w:r>
    </w:p>
    <w:p w14:paraId="31CFC5F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/e la .................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/e la ................. |</w:t>
      </w:r>
    </w:p>
    <w:p w14:paraId="0AEACF61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.............................., |          | .............................., |</w:t>
      </w:r>
    </w:p>
    <w:p w14:paraId="6D22819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pe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postul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didactic/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catedra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     | pe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postul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didactic/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catedra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</w:t>
      </w:r>
    </w:p>
    <w:p w14:paraId="5FD3923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............................... |          | ............................... |</w:t>
      </w:r>
    </w:p>
    <w:p w14:paraId="529E3A80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............................... |          | ............................... |</w:t>
      </w:r>
    </w:p>
    <w:p w14:paraId="1B37228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  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   |</w:t>
      </w:r>
    </w:p>
    <w:p w14:paraId="2D339F2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.............................., |          | .............................., |</w:t>
      </w:r>
    </w:p>
    <w:p w14:paraId="306E8C4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specializarea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.................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specializarea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................. |</w:t>
      </w:r>
    </w:p>
    <w:p w14:paraId="1C07DD67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.............................., |          | .............................., |</w:t>
      </w:r>
    </w:p>
    <w:p w14:paraId="74C583F1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Ordinului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ministrului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Ordinului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ministrului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</w:t>
      </w:r>
    </w:p>
    <w:p w14:paraId="5863B859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,          |</w:t>
      </w:r>
    </w:p>
    <w:p w14:paraId="04A41BA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tineretului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sportului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</w:t>
      </w:r>
    </w:p>
    <w:p w14:paraId="26C5B009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nr. 5553/2011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aprobarea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nr. 5553/2011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aprobarea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</w:p>
    <w:p w14:paraId="08FEFEF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Metodologiei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echivalarea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Metodologiei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privind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echivalarea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</w:t>
      </w:r>
    </w:p>
    <w:p w14:paraId="3989392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pe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ECTS/SECT a             |          | pe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ECTS/SECT a             |</w:t>
      </w:r>
    </w:p>
    <w:p w14:paraId="60636A8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universitar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învăţământului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universitar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|</w:t>
      </w:r>
    </w:p>
    <w:p w14:paraId="60FBC969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realizat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</w:t>
      </w:r>
    </w:p>
    <w:p w14:paraId="366ABCB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colegiul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durata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3 ani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colegiul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durata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3 ani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</w:t>
      </w:r>
    </w:p>
    <w:p w14:paraId="37D60D0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institutul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pedagogic cu </w:t>
      </w:r>
      <w:proofErr w:type="spellStart"/>
      <w:proofErr w:type="gram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institutul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pedagogic cu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</w:p>
    <w:p w14:paraId="29BE6B89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de 3 ani, cu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     | de 3 ani, cu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</w:t>
      </w:r>
    </w:p>
    <w:p w14:paraId="09301DC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</w:t>
      </w:r>
    </w:p>
    <w:p w14:paraId="15F2CE7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         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cadrele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          |</w:t>
      </w:r>
    </w:p>
    <w:p w14:paraId="1EE81C34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cu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preuniversitar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, cu |</w:t>
      </w:r>
    </w:p>
    <w:p w14:paraId="498EB05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modificările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ulterioare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 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modificările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ulterioare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  |</w:t>
      </w:r>
    </w:p>
    <w:p w14:paraId="02109F7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echivalează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studiile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echivalează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studiile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</w:t>
      </w:r>
    </w:p>
    <w:p w14:paraId="52C2CDEE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scurtă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durată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cu|</w:t>
      </w:r>
    </w:p>
    <w:p w14:paraId="16630FA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ciclul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universitare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</w:t>
      </w:r>
    </w:p>
    <w:p w14:paraId="715C9BF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domeniul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         | de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licenţă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domeniul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</w:t>
      </w:r>
    </w:p>
    <w:p w14:paraId="08D816D8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............................... |          | ............................... |</w:t>
      </w:r>
    </w:p>
    <w:p w14:paraId="64F1144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.............................., |          | .............................., |</w:t>
      </w:r>
    </w:p>
    <w:p w14:paraId="0FA44117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specializarea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.................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specializarea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................. |</w:t>
      </w:r>
    </w:p>
    <w:p w14:paraId="2B61B98B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............................... |          | ............................... |</w:t>
      </w:r>
    </w:p>
    <w:p w14:paraId="5F17C71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                    |          |                                 |</w:t>
      </w:r>
    </w:p>
    <w:p w14:paraId="2E3D7CA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gram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Rector,   </w:t>
      </w:r>
      <w:proofErr w:type="gram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Decan/Director, |          | Rector,         Decan/Director, |</w:t>
      </w:r>
    </w:p>
    <w:p w14:paraId="07E4989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L.S.                            |          | L.S.                            |</w:t>
      </w:r>
    </w:p>
    <w:p w14:paraId="67BFBFD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                    |          |                                 |</w:t>
      </w:r>
    </w:p>
    <w:p w14:paraId="422F57C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Secretar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şef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|       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Secretar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şef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,            |</w:t>
      </w:r>
    </w:p>
    <w:p w14:paraId="2D480BE5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                    |          |                                 |</w:t>
      </w:r>
    </w:p>
    <w:p w14:paraId="3FFD216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Nr. ....... din ............... |          | Nr. ....... din ............... |</w:t>
      </w:r>
    </w:p>
    <w:p w14:paraId="6CF7B573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                    |          |                                 |</w:t>
      </w:r>
    </w:p>
    <w:p w14:paraId="75F8E3BA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Data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eliberării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: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anul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........., |          | Data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eliberării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: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anul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........., |</w:t>
      </w:r>
    </w:p>
    <w:p w14:paraId="68454696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luna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...........,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ziua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......... |          |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luna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..........., </w:t>
      </w:r>
      <w:proofErr w:type="spellStart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ziua</w:t>
      </w:r>
      <w:proofErr w:type="spellEnd"/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......... |</w:t>
      </w:r>
    </w:p>
    <w:p w14:paraId="44B1D79C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|_________________________________|__________|_________________________________|</w:t>
      </w:r>
    </w:p>
    <w:p w14:paraId="75A963D2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E675B8F" w14:textId="77777777" w:rsidR="00151B3E" w:rsidRPr="00151B3E" w:rsidRDefault="00151B3E" w:rsidP="00151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B3E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46663596" w14:textId="5E3068EB" w:rsidR="006561C2" w:rsidRPr="00151B3E" w:rsidRDefault="00151B3E" w:rsidP="00151B3E">
      <w:pPr>
        <w:jc w:val="both"/>
        <w:rPr>
          <w:rFonts w:ascii="Times New Roman" w:hAnsi="Times New Roman" w:cs="Times New Roman"/>
          <w:sz w:val="24"/>
          <w:szCs w:val="24"/>
        </w:rPr>
      </w:pPr>
      <w:r w:rsidRPr="00151B3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---------------</w:t>
      </w:r>
    </w:p>
    <w:sectPr w:rsidR="006561C2" w:rsidRPr="00151B3E" w:rsidSect="00151B3E">
      <w:pgSz w:w="11906" w:h="16838" w:code="9"/>
      <w:pgMar w:top="709" w:right="758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E53"/>
    <w:rsid w:val="00151B3E"/>
    <w:rsid w:val="00217E53"/>
    <w:rsid w:val="0065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A444C8-C571-47C3-B110-A6B254AD2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3000</Words>
  <Characters>17104</Characters>
  <Application>Microsoft Office Word</Application>
  <DocSecurity>0</DocSecurity>
  <Lines>142</Lines>
  <Paragraphs>40</Paragraphs>
  <ScaleCrop>false</ScaleCrop>
  <Company/>
  <LinksUpToDate>false</LinksUpToDate>
  <CharactersWithSpaces>20064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Davidov</dc:creator>
  <cp:keywords/>
  <dc:description/>
  <cp:lastModifiedBy>Daria Davidov</cp:lastModifiedBy>
  <cp:revision>3</cp:revision>
  <dcterms:created xsi:type="dcterms:W3CDTF">2021-04-12T06:35:00Z</dcterms:created>
  <dcterms:modified xsi:type="dcterms:W3CDTF">2021-04-12T06:36:00Z</dcterms:modified>
</cp:coreProperties>
</file>